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様式第２－①－ロ</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0934"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6" w:lineRule="auto"/>
              <w:jc w:val="center"/>
              <w:textAlignment w:val="baseline"/>
              <w:rPr>
                <w:rFonts w:hint="default" w:ascii="ＭＳ ゴシック" w:hAnsi="ＭＳ ゴシック" w:eastAsia="ＭＳ ゴシック"/>
                <w:b w:val="1"/>
                <w:color w:val="000000"/>
                <w:kern w:val="0"/>
                <w:sz w:val="24"/>
              </w:rPr>
            </w:pPr>
            <w:r>
              <w:rPr>
                <w:rFonts w:hint="eastAsia" w:ascii="ＭＳ ゴシック" w:hAnsi="ＭＳ ゴシック" w:eastAsia="ＭＳ ゴシック"/>
                <w:b w:val="1"/>
                <w:color w:val="000000"/>
                <w:kern w:val="0"/>
                <w:sz w:val="24"/>
              </w:rPr>
              <w:t>中小企業信用保険法第２条第５項第２号</w:t>
            </w:r>
          </w:p>
          <w:p>
            <w:pPr>
              <w:pStyle w:val="0"/>
              <w:suppressAutoHyphens w:val="1"/>
              <w:kinsoku w:val="0"/>
              <w:overflowPunct w:val="0"/>
              <w:autoSpaceDE w:val="0"/>
              <w:autoSpaceDN w:val="0"/>
              <w:adjustRightInd w:val="0"/>
              <w:spacing w:line="276" w:lineRule="auto"/>
              <w:jc w:val="center"/>
              <w:textAlignment w:val="baseline"/>
              <w:rPr>
                <w:rFonts w:hint="default" w:ascii="ＭＳ ゴシック" w:hAnsi="ＭＳ ゴシック" w:eastAsia="ＭＳ ゴシック"/>
                <w:b w:val="1"/>
                <w:color w:val="000000"/>
                <w:spacing w:val="16"/>
                <w:kern w:val="0"/>
                <w:sz w:val="24"/>
              </w:rPr>
            </w:pPr>
            <w:r>
              <w:rPr>
                <w:rFonts w:hint="eastAsia" w:ascii="ＭＳ ゴシック" w:hAnsi="ＭＳ ゴシック" w:eastAsia="ＭＳ ゴシック"/>
                <w:b w:val="1"/>
                <w:color w:val="000000"/>
                <w:kern w:val="0"/>
                <w:sz w:val="24"/>
              </w:rPr>
              <w:t>ロの規定による認定申請書（①－ロ）</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東かがわ市長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が、令和　　年　　月　　日から</w:t>
            </w:r>
            <w:r>
              <w:rPr>
                <w:rFonts w:hint="eastAsia" w:ascii="ＭＳ ゴシック" w:hAnsi="ＭＳ ゴシック" w:eastAsia="ＭＳ ゴシック"/>
                <w:color w:val="000000"/>
                <w:kern w:val="0"/>
                <w:u w:val="single" w:color="auto"/>
              </w:rPr>
              <w:t>　　　　　　（注）</w:t>
            </w:r>
            <w:r>
              <w:rPr>
                <w:rFonts w:hint="eastAsia" w:ascii="ＭＳ ゴシック" w:hAnsi="ＭＳ ゴシック" w:eastAsia="ＭＳ ゴシック"/>
                <w:color w:val="000000"/>
                <w:kern w:val="0"/>
              </w:rPr>
              <w:t>を行っていることにより、下記のとおり同事業者との間接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wordWrap w:val="0"/>
              <w:overflowPunct w:val="0"/>
              <w:autoSpaceDE w:val="0"/>
              <w:autoSpaceDN w:val="0"/>
              <w:adjustRightInd w:val="0"/>
              <w:spacing w:line="276"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after="180" w:afterLines="50" w:afterAutospacing="0" w:line="276"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％（Ａ／Ｂ）</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　　　年　　月　　日から　　　年　　月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に関連する取引額等</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　上記期間中の全取引額等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Ｄ：Ｃの期間に対応する前年１か月間の売上高等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（ロ）（イ）の期間も含めた今後３か月間の売上高等最近３か月間　　　　　　</w:t>
            </w:r>
          </w:p>
          <w:p>
            <w:pPr>
              <w:pStyle w:val="0"/>
              <w:suppressAutoHyphens w:val="1"/>
              <w:kinsoku w:val="0"/>
              <w:wordWrap w:val="0"/>
              <w:overflowPunct w:val="0"/>
              <w:autoSpaceDE w:val="0"/>
              <w:autoSpaceDN w:val="0"/>
              <w:adjustRightInd w:val="0"/>
              <w:spacing w:before="180" w:beforeLines="50" w:beforeAutospacing="0" w:line="276" w:lineRule="auto"/>
              <w:ind w:firstLine="6090" w:firstLineChars="2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（Ｄ＋Ｆ）－（Ｃ＋Ｅ）</w:t>
            </w:r>
          </w:p>
          <w:p>
            <w:pPr>
              <w:pStyle w:val="0"/>
              <w:suppressAutoHyphens w:val="1"/>
              <w:kinsoku w:val="0"/>
              <w:wordWrap w:val="0"/>
              <w:overflowPunct w:val="0"/>
              <w:autoSpaceDE w:val="0"/>
              <w:autoSpaceDN w:val="0"/>
              <w:adjustRightInd w:val="0"/>
              <w:spacing w:after="180" w:afterLines="50" w:afterAutospacing="0"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Ｅ：Ｃの期間後２か月間の見込み売上高等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Ｆ：Ｅの期間に対応する前年の２か月間の売上高等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wordWrap w:val="0"/>
        <w:spacing w:before="180" w:beforeLines="50" w:beforeAutospacing="0" w:line="276" w:lineRule="auto"/>
        <w:ind w:left="1230" w:hanging="1230"/>
        <w:jc w:val="left"/>
        <w:textAlignment w:val="baseline"/>
        <w:rPr>
          <w:rFonts w:hint="default" w:asciiTheme="minorEastAsia" w:hAnsiTheme="minorEastAsia"/>
          <w:color w:val="000000"/>
          <w:kern w:val="0"/>
        </w:rPr>
      </w:pPr>
      <w:r>
        <w:rPr>
          <w:rFonts w:hint="eastAsia" w:asciiTheme="minorEastAsia" w:hAnsiTheme="minorEastAsia"/>
          <w:color w:val="000000"/>
          <w:kern w:val="0"/>
        </w:rPr>
        <w:t xml:space="preserve"> (</w:t>
      </w:r>
      <w:r>
        <w:rPr>
          <w:rFonts w:hint="eastAsia" w:asciiTheme="minorEastAsia" w:hAnsiTheme="minorEastAsia"/>
          <w:color w:val="000000"/>
          <w:kern w:val="0"/>
        </w:rPr>
        <w:t>注</w:t>
      </w:r>
      <w:r>
        <w:rPr>
          <w:rFonts w:hint="default" w:asciiTheme="minorEastAsia" w:hAnsiTheme="minorEastAsia"/>
          <w:color w:val="000000"/>
          <w:kern w:val="0"/>
        </w:rPr>
        <w:t>）</w:t>
      </w:r>
      <w:r>
        <w:rPr>
          <w:rFonts w:hint="eastAsia" w:asciiTheme="minorEastAsia" w:hAnsiTheme="minorEastAsia"/>
          <w:color w:val="000000"/>
          <w:kern w:val="0"/>
        </w:rPr>
        <w:t>には、経済産業大臣が指定する事業活動の制限の内容に応じ、「店舗の閉鎖」等を入れる。</w:t>
      </w:r>
    </w:p>
    <w:p>
      <w:pPr>
        <w:pStyle w:val="0"/>
        <w:suppressAutoHyphens w:val="1"/>
        <w:wordWrap w:val="0"/>
        <w:spacing w:line="276" w:lineRule="auto"/>
        <w:ind w:left="1230" w:hanging="123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（留意事項）</w:t>
      </w:r>
    </w:p>
    <w:p>
      <w:pPr>
        <w:pStyle w:val="32"/>
        <w:numPr>
          <w:ilvl w:val="0"/>
          <w:numId w:val="1"/>
        </w:numPr>
        <w:suppressAutoHyphens w:val="1"/>
        <w:wordWrap w:val="0"/>
        <w:spacing w:line="276" w:lineRule="auto"/>
        <w:ind w:leftChars="0"/>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本認定とは別に、金融機関及び信用保証協会による金融上の審査があります。</w:t>
      </w:r>
    </w:p>
    <w:p>
      <w:pPr>
        <w:pStyle w:val="32"/>
        <w:numPr>
          <w:ilvl w:val="0"/>
          <w:numId w:val="1"/>
        </w:numPr>
        <w:ind w:leftChars="0"/>
        <w:rPr>
          <w:rFonts w:hint="default" w:asciiTheme="minorEastAsia" w:hAnsiTheme="minorEastAsia" w:eastAsiaTheme="minorEastAsia"/>
        </w:rPr>
      </w:pPr>
      <w:r>
        <w:rPr>
          <w:rFonts w:hint="eastAsia" w:asciiTheme="minorEastAsia" w:hAnsiTheme="minorEastAsia" w:eastAsiaTheme="minorEastAsia"/>
        </w:rPr>
        <w:t>東かがわ</w:t>
      </w:r>
      <w:bookmarkStart w:id="0" w:name="_GoBack"/>
      <w:bookmarkEnd w:id="0"/>
      <w:r>
        <w:rPr>
          <w:rFonts w:hint="eastAsia" w:asciiTheme="minorEastAsia" w:hAnsiTheme="minorEastAsia" w:eastAsiaTheme="minorEastAsia"/>
        </w:rPr>
        <w:t>市長から認定を受けた日から３０日以内に金融機関又は香川県信用保証協会に対して、</w:t>
      </w:r>
    </w:p>
    <w:p>
      <w:pPr>
        <w:pStyle w:val="32"/>
        <w:ind w:left="570" w:leftChars="0"/>
        <w:rPr>
          <w:rFonts w:hint="default" w:asciiTheme="minorEastAsia" w:hAnsiTheme="minorEastAsia" w:eastAsiaTheme="minorEastAsia"/>
        </w:rPr>
      </w:pPr>
      <w:r>
        <w:rPr>
          <w:rFonts w:hint="eastAsia" w:asciiTheme="minorEastAsia" w:hAnsiTheme="minorEastAsia" w:eastAsiaTheme="minorEastAsia"/>
        </w:rPr>
        <w:t>保証の申込みを行うことが必要です。</w:t>
      </w:r>
    </w:p>
    <w:p>
      <w:pPr>
        <w:pStyle w:val="0"/>
        <w:suppressAutoHyphens w:val="1"/>
        <w:wordWrap w:val="0"/>
        <w:adjustRightInd w:val="0"/>
        <w:spacing w:line="278" w:lineRule="exact"/>
        <w:ind w:firstLine="7140" w:firstLineChars="3400"/>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eastAsia" w:asciiTheme="minorEastAsia" w:hAnsiTheme="minorEastAsia"/>
          <w:b w:val="1"/>
          <w:color w:val="000000"/>
          <w:kern w:val="0"/>
        </w:rPr>
        <w:t>　</w:t>
      </w:r>
      <w:r>
        <w:rPr>
          <w:rFonts w:hint="eastAsia" w:asciiTheme="minorEastAsia" w:hAnsiTheme="minorEastAsia"/>
          <w:color w:val="000000"/>
          <w:kern w:val="0"/>
        </w:rPr>
        <w:t>　第　　　　　号</w:t>
      </w:r>
    </w:p>
    <w:p>
      <w:pPr>
        <w:pStyle w:val="0"/>
        <w:suppressAutoHyphens w:val="1"/>
        <w:wordWrap w:val="0"/>
        <w:adjustRightInd w:val="0"/>
        <w:spacing w:line="278" w:lineRule="exact"/>
        <w:ind w:left="492" w:firstLine="6615" w:firstLineChars="3150"/>
        <w:jc w:val="left"/>
        <w:textAlignment w:val="baseline"/>
        <w:rPr>
          <w:rFonts w:hint="default" w:asciiTheme="minorEastAsia" w:hAnsiTheme="minorEastAsia"/>
          <w:color w:val="000000"/>
          <w:kern w:val="0"/>
        </w:rPr>
      </w:pPr>
      <w:r>
        <w:rPr>
          <w:rFonts w:hint="eastAsia" w:asciiTheme="minorEastAsia" w:hAnsiTheme="minorEastAsia"/>
          <w:color w:val="000000"/>
          <w:kern w:val="0"/>
        </w:rPr>
        <w:t>令和　　年　　月　　日</w:t>
      </w:r>
    </w:p>
    <w:p>
      <w:pPr>
        <w:pStyle w:val="0"/>
        <w:suppressAutoHyphens w:val="1"/>
        <w:wordWrap w:val="0"/>
        <w:adjustRightInd w:val="0"/>
        <w:spacing w:line="278" w:lineRule="exact"/>
        <w:ind w:left="492" w:hanging="490"/>
        <w:jc w:val="left"/>
        <w:textAlignment w:val="baseline"/>
        <w:rPr>
          <w:rFonts w:hint="default" w:asciiTheme="minorEastAsia" w:hAnsiTheme="minorEastAsia"/>
          <w:color w:val="000000"/>
          <w:kern w:val="0"/>
        </w:rPr>
      </w:pPr>
      <w:r>
        <w:rPr>
          <w:rFonts w:hint="eastAsia" w:asciiTheme="minorEastAsia" w:hAnsiTheme="minorEastAsia"/>
          <w:color w:val="000000"/>
          <w:kern w:val="0"/>
        </w:rPr>
        <w:t>申請のとおり，相違ないことを認定します。</w:t>
      </w:r>
    </w:p>
    <w:p>
      <w:pPr>
        <w:pStyle w:val="0"/>
        <w:ind w:firstLine="315" w:firstLineChars="150"/>
        <w:rPr>
          <w:rFonts w:hint="default" w:asciiTheme="minorEastAsia" w:hAnsiTheme="minorEastAsia"/>
        </w:rPr>
      </w:pPr>
      <w:r>
        <w:rPr>
          <w:rFonts w:hint="eastAsia" w:asciiTheme="minorEastAsia" w:hAnsiTheme="minorEastAsia"/>
        </w:rPr>
        <w:t>(</w:t>
      </w:r>
      <w:r>
        <w:rPr>
          <w:rFonts w:hint="eastAsia" w:asciiTheme="minorEastAsia" w:hAnsiTheme="minorEastAsia"/>
        </w:rPr>
        <w:t>注</w:t>
      </w:r>
      <w:r>
        <w:rPr>
          <w:rFonts w:hint="eastAsia" w:asciiTheme="minorEastAsia" w:hAnsiTheme="minorEastAsia"/>
        </w:rPr>
        <w:t>)</w:t>
      </w:r>
      <w:r>
        <w:rPr>
          <w:rFonts w:hint="eastAsia" w:asciiTheme="minorEastAsia" w:hAnsiTheme="minorEastAsia"/>
        </w:rPr>
        <w:t>信用保証協会への申込期間</w:t>
      </w:r>
      <w:r>
        <w:rPr>
          <w:rFonts w:hint="eastAsia" w:asciiTheme="minorEastAsia" w:hAnsiTheme="minorEastAsia"/>
        </w:rPr>
        <w:t xml:space="preserve"> : </w:t>
      </w:r>
      <w:r>
        <w:rPr>
          <w:rFonts w:hint="eastAsia" w:asciiTheme="minorEastAsia" w:hAnsiTheme="minorEastAsia"/>
        </w:rPr>
        <w:t>令和　　年　　月　　日から令和　　年　　月　　日まで</w:t>
      </w:r>
    </w:p>
    <w:p>
      <w:pPr>
        <w:pStyle w:val="0"/>
        <w:suppressAutoHyphens w:val="1"/>
        <w:wordWrap w:val="0"/>
        <w:adjustRightInd w:val="0"/>
        <w:spacing w:line="278" w:lineRule="exac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rPr>
        <w:t>　</w:t>
      </w:r>
    </w:p>
    <w:p>
      <w:pPr>
        <w:pStyle w:val="0"/>
        <w:suppressAutoHyphens w:val="1"/>
        <w:adjustRightInd w:val="0"/>
        <w:spacing w:line="278" w:lineRule="exact"/>
        <w:ind w:right="840" w:rightChars="400" w:firstLine="5280" w:firstLineChars="2400"/>
        <w:textAlignment w:val="baseline"/>
        <w:rPr>
          <w:rFonts w:hint="default" w:asciiTheme="minorEastAsia" w:hAnsiTheme="minorEastAsia"/>
          <w:color w:val="000000"/>
          <w:kern w:val="0"/>
          <w:sz w:val="18"/>
        </w:rPr>
      </w:pPr>
      <w:r>
        <w:rPr>
          <w:rFonts w:hint="eastAsia" w:asciiTheme="minorEastAsia" w:hAnsiTheme="minorEastAsia"/>
          <w:color w:val="000000"/>
          <w:kern w:val="0"/>
          <w:sz w:val="22"/>
        </w:rPr>
        <w:t>東かがわ市長　　上村　一郎</w:t>
      </w:r>
      <w:r>
        <w:rPr>
          <w:rFonts w:hint="eastAsia" w:asciiTheme="minorEastAsia" w:hAnsiTheme="minorEastAsia"/>
          <w:color w:val="000000"/>
          <w:kern w:val="0"/>
        </w:rPr>
        <w:t>　　印</w:t>
      </w:r>
    </w:p>
    <w:sectPr>
      <w:pgSz w:w="11906" w:h="16838"/>
      <w:pgMar w:top="851" w:right="1134" w:bottom="851" w:left="1134" w:header="170"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7D4162C"/>
    <w:lvl w:ilvl="0" w:tplc="40C892DA">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641</Characters>
  <Application>JUST Note</Application>
  <Lines>44</Lines>
  <Paragraphs>38</Paragraphs>
  <CharactersWithSpaces>1341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2024-11-11T05:33:00Z</dcterms:created>
  <dcterms:modified xsi:type="dcterms:W3CDTF">2024-12-04T08:40:55Z</dcterms:modified>
  <cp:revision>1</cp:revision>
</cp:coreProperties>
</file>