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別紙２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実績額計算書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tbl>
      <w:tblPr>
        <w:tblStyle w:val="23"/>
        <w:tblW w:w="9660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1654"/>
        <w:gridCol w:w="986"/>
        <w:gridCol w:w="1301"/>
        <w:gridCol w:w="1309"/>
        <w:gridCol w:w="1470"/>
        <w:gridCol w:w="1260"/>
        <w:gridCol w:w="1680"/>
      </w:tblGrid>
      <w:tr>
        <w:trPr/>
        <w:tc>
          <w:tcPr>
            <w:tcW w:w="26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補助対象事業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経費等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1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補助率等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補助額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※２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（①×②）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上限額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（③又は④の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低い額）</w:t>
            </w:r>
          </w:p>
        </w:tc>
      </w:tr>
      <w:tr>
        <w:trPr>
          <w:trHeight w:val="907" w:hRule="exact"/>
        </w:trPr>
        <w:tc>
          <w:tcPr>
            <w:tcW w:w="16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経営改善</w:t>
            </w:r>
          </w:p>
        </w:tc>
        <w:tc>
          <w:tcPr>
            <w:tcW w:w="9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損失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３分の２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165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稼働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車両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台</w:t>
            </w: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26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利用促進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26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担い手確保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7980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合　計　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補助対象経費は、消費税及び地方消費税を除いた額を記載すること。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千円未満の端数は切捨てること。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1503</TotalTime>
  <Pages>6</Pages>
  <Words>19</Words>
  <Characters>1010</Characters>
  <Application>JUST Note</Application>
  <Lines>541</Lines>
  <Paragraphs>128</Paragraphs>
  <CharactersWithSpaces>1278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2026-03-31T03:36:57Z</dcterms:modified>
  <cp:revision>185</cp:revision>
</cp:coreProperties>
</file>