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rPr>
          <w:rFonts w:hint="default" w:ascii="ＭＳ Ｐ明朝" w:hAnsi="ＭＳ Ｐ明朝" w:eastAsia="ＭＳ Ｐ明朝"/>
          <w:color w:val="000000" w:themeColor="text1"/>
          <w:sz w:val="24"/>
        </w:rPr>
      </w:pPr>
      <w:r>
        <w:rPr>
          <w:rFonts w:hint="eastAsia" w:ascii="ＭＳ Ｐ明朝" w:hAnsi="ＭＳ Ｐ明朝" w:eastAsia="ＭＳ Ｐ明朝"/>
          <w:color w:val="000000" w:themeColor="text1"/>
          <w:sz w:val="24"/>
        </w:rPr>
        <w:t>別紙</w:t>
      </w:r>
    </w:p>
    <w:p>
      <w:pPr>
        <w:pStyle w:val="0"/>
        <w:spacing w:line="276" w:lineRule="auto"/>
        <w:ind w:firstLine="223" w:firstLineChars="1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spacing w:line="276" w:lineRule="auto"/>
        <w:ind w:firstLine="223" w:firstLineChars="10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東かがわ市テレワーク等空き家改修事業補助金</w:t>
      </w:r>
      <w:r>
        <w:rPr>
          <w:rFonts w:hint="eastAsia" w:ascii="ＭＳ Ｐ明朝" w:hAnsi="ＭＳ Ｐ明朝" w:eastAsia="ＭＳ Ｐ明朝"/>
          <w:color w:val="000000" w:themeColor="text1"/>
          <w:sz w:val="24"/>
        </w:rPr>
        <w:t>事業報告書</w:t>
      </w:r>
    </w:p>
    <w:p>
      <w:pPr>
        <w:pStyle w:val="0"/>
        <w:spacing w:line="276" w:lineRule="auto"/>
        <w:rPr>
          <w:rFonts w:hint="default" w:asciiTheme="minorEastAsia" w:hAnsiTheme="minorEastAsia"/>
          <w:color w:val="000000" w:themeColor="text1"/>
          <w:sz w:val="24"/>
        </w:rPr>
      </w:pPr>
    </w:p>
    <w:tbl>
      <w:tblPr>
        <w:tblStyle w:val="28"/>
        <w:tblW w:w="849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40"/>
        <w:gridCol w:w="440"/>
        <w:gridCol w:w="248"/>
        <w:gridCol w:w="1844"/>
        <w:gridCol w:w="5526"/>
      </w:tblGrid>
      <w:tr>
        <w:trPr>
          <w:trHeight w:val="319" w:hRule="atLeast"/>
        </w:trPr>
        <w:tc>
          <w:tcPr>
            <w:tcW w:w="440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補助対象物件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物件の名称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一戸建て専用住宅　　・　　一戸建て併用住宅</w:t>
            </w:r>
          </w:p>
        </w:tc>
      </w:tr>
      <w:tr>
        <w:trPr>
          <w:trHeight w:val="751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物件の所在地・住所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〒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物件の所有者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440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整備内容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工事等の内容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工事等の費用（請求額）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0" w:type="dxa"/>
            <w:vMerge w:val="restart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金額</w:t>
            </w:r>
          </w:p>
        </w:tc>
        <w:tc>
          <w:tcPr>
            <w:tcW w:w="2092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6"/>
              </w:rPr>
              <w:t>補助対象事業費の合計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補助金の額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補助対象事業費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の内訳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185" w:hRule="atLeast"/>
        </w:trPr>
        <w:tc>
          <w:tcPr>
            <w:tcW w:w="440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u w:val="none" w:color="auto"/>
              </w:rPr>
              <w:t>対象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移住者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所属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149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職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195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氏名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東かがわ市への転入年月日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年　　　　月　　　　日　</w:t>
            </w:r>
          </w:p>
        </w:tc>
      </w:tr>
      <w:tr>
        <w:trPr>
          <w:trHeight w:val="150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2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前住所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2972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補助対象物件で実施する事業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（事業名）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（事業の内容）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u w:val="none" w:color="auto"/>
              </w:rPr>
              <w:t>（テレワークを行うための環境）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2972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事業着手日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年　　月　　日</w:t>
            </w:r>
          </w:p>
        </w:tc>
      </w:tr>
      <w:tr>
        <w:trPr/>
        <w:tc>
          <w:tcPr>
            <w:tcW w:w="2972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事業完了日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年　　月　　日</w:t>
            </w:r>
          </w:p>
        </w:tc>
      </w:tr>
    </w:tbl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4"/>
        </w:rPr>
      </w:pPr>
      <w:r>
        <w:rPr>
          <w:rFonts w:hint="eastAsia" w:ascii="ＭＳ Ｐ明朝" w:hAnsi="ＭＳ Ｐ明朝" w:eastAsia="ＭＳ Ｐ明朝"/>
          <w:color w:val="000000" w:themeColor="text1"/>
          <w:sz w:val="24"/>
        </w:rPr>
        <w:t>※</w:t>
      </w:r>
      <w:r>
        <w:rPr>
          <w:rFonts w:hint="eastAsia" w:ascii="ＭＳ Ｐ明朝" w:hAnsi="ＭＳ Ｐ明朝" w:eastAsia="ＭＳ Ｐ明朝"/>
          <w:color w:val="000000" w:themeColor="text1"/>
          <w:sz w:val="24"/>
          <w:u w:val="none" w:color="auto"/>
        </w:rPr>
        <w:t>対象</w:t>
      </w:r>
      <w:r>
        <w:rPr>
          <w:rFonts w:hint="eastAsia" w:ascii="ＭＳ Ｐ明朝" w:hAnsi="ＭＳ Ｐ明朝" w:eastAsia="ＭＳ Ｐ明朝"/>
          <w:color w:val="000000" w:themeColor="text1"/>
          <w:sz w:val="24"/>
        </w:rPr>
        <w:t>移住者について、</w:t>
      </w:r>
      <w:r>
        <w:rPr>
          <w:rFonts w:hint="eastAsia" w:ascii="ＭＳ Ｐ明朝" w:hAnsi="ＭＳ Ｐ明朝" w:eastAsia="ＭＳ Ｐ明朝"/>
          <w:color w:val="000000" w:themeColor="text1"/>
          <w:sz w:val="24"/>
          <w:u w:val="none" w:color="auto"/>
        </w:rPr>
        <w:t>対象</w:t>
      </w:r>
      <w:r>
        <w:rPr>
          <w:rFonts w:hint="eastAsia" w:ascii="ＭＳ Ｐ明朝" w:hAnsi="ＭＳ Ｐ明朝" w:eastAsia="ＭＳ Ｐ明朝"/>
          <w:color w:val="000000" w:themeColor="text1"/>
          <w:sz w:val="24"/>
        </w:rPr>
        <w:t>移住者が複数名の場合は、すべての者についてご記載ください</w:t>
      </w:r>
      <w:bookmarkStart w:id="0" w:name="_GoBack"/>
      <w:bookmarkEnd w:id="0"/>
      <w:r>
        <w:rPr>
          <w:rFonts w:hint="eastAsia" w:ascii="ＭＳ Ｐ明朝" w:hAnsi="ＭＳ Ｐ明朝" w:eastAsia="ＭＳ Ｐ明朝"/>
          <w:color w:val="000000" w:themeColor="text1"/>
          <w:sz w:val="24"/>
        </w:rPr>
        <w:t>。</w:t>
      </w:r>
    </w:p>
    <w:sectPr>
      <w:footerReference r:id="rId5" w:type="default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1738</TotalTime>
  <Pages>15</Pages>
  <Words>23</Words>
  <Characters>4573</Characters>
  <Application>JUST Note</Application>
  <Lines>11744</Lines>
  <Paragraphs>287</Paragraphs>
  <CharactersWithSpaces>5233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C14-1018</dc:creator>
  <cp:lastModifiedBy>uc00311</cp:lastModifiedBy>
  <cp:lastPrinted>2021-03-31T02:56:00Z</cp:lastPrinted>
  <dcterms:created xsi:type="dcterms:W3CDTF">2021-03-28T08:38:00Z</dcterms:created>
  <dcterms:modified xsi:type="dcterms:W3CDTF">2023-03-09T09:07:04Z</dcterms:modified>
  <cp:revision>37</cp:revision>
</cp:coreProperties>
</file>